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AE7F82D" w14:textId="77777777" w:rsidR="001431DA" w:rsidRDefault="001431DA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4028B2CF" w14:textId="77777777" w:rsidR="001431DA" w:rsidRDefault="00000000">
      <w:pPr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NORMAS PARA SUBMISSÃO DE TRABALHOS 2025</w:t>
      </w:r>
    </w:p>
    <w:p w14:paraId="74608E94" w14:textId="77777777" w:rsidR="001431DA" w:rsidRDefault="001431DA">
      <w:pPr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374ACCBC" w14:textId="77777777" w:rsidR="001431DA" w:rsidRDefault="00000000">
      <w:pPr>
        <w:jc w:val="center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>CATEGORIA DE COMUNICAÇÃO</w:t>
      </w:r>
    </w:p>
    <w:p w14:paraId="4E379D91" w14:textId="77777777" w:rsidR="009F7095" w:rsidRDefault="009F7095">
      <w:pPr>
        <w:jc w:val="center"/>
        <w:rPr>
          <w:rFonts w:ascii="Cambria" w:eastAsia="Cambria" w:hAnsi="Cambria" w:cs="Cambria"/>
          <w:b/>
          <w:i/>
          <w:sz w:val="24"/>
          <w:szCs w:val="24"/>
        </w:rPr>
      </w:pPr>
    </w:p>
    <w:p w14:paraId="4B9D23A2" w14:textId="77777777" w:rsidR="001431DA" w:rsidRDefault="00000000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Os grupos de estudos </w:t>
      </w:r>
      <w:r>
        <w:rPr>
          <w:rFonts w:ascii="Cambria" w:eastAsia="Cambria" w:hAnsi="Cambria" w:cs="Cambria"/>
          <w:i/>
          <w:sz w:val="24"/>
          <w:szCs w:val="24"/>
        </w:rPr>
        <w:t>Materialismo Lacaniano</w:t>
      </w:r>
      <w:r>
        <w:rPr>
          <w:rFonts w:ascii="Cambria" w:eastAsia="Cambria" w:hAnsi="Cambria" w:cs="Cambria"/>
          <w:sz w:val="24"/>
          <w:szCs w:val="24"/>
        </w:rPr>
        <w:t xml:space="preserve"> e </w:t>
      </w:r>
      <w:r>
        <w:rPr>
          <w:rFonts w:ascii="Cambria" w:eastAsia="Cambria" w:hAnsi="Cambria" w:cs="Cambria"/>
          <w:i/>
          <w:sz w:val="24"/>
          <w:szCs w:val="24"/>
        </w:rPr>
        <w:t>Crítica Literária Materialista</w:t>
      </w:r>
      <w:r>
        <w:rPr>
          <w:rFonts w:ascii="Cambria" w:eastAsia="Cambria" w:hAnsi="Cambria" w:cs="Cambria"/>
          <w:sz w:val="24"/>
          <w:szCs w:val="24"/>
        </w:rPr>
        <w:t xml:space="preserve"> têm a satisfação de anunciar a abertura para submissão de propostas de comunicação oral para o evento “Ainda estamos aqui”, que será realizado em formato híbrido – presencialmente na Universidade Estadual de Maringá (UEM) e virtualmente – nos dias 26 e 27 de junho de 2025.</w:t>
      </w:r>
    </w:p>
    <w:p w14:paraId="666CE7CC" w14:textId="77777777" w:rsidR="001431DA" w:rsidRDefault="00000000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 propostas deverão estar alinhadas aos eixos temáticos do evento, que contemplam leituras e reflexões fundamentadas no materialismo dialético e no materialismo lacaniano, com o objetivo de promover diálogos críticos e discutir questões essenciais no campo da Literatura.</w:t>
      </w:r>
    </w:p>
    <w:p w14:paraId="7B05772A" w14:textId="169EAD3D" w:rsidR="001431DA" w:rsidRDefault="00000000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As/os interessadas/os em submeter trabalhos devem preencher o formulário de inscrição com as informações solicitadas, conforme as orientações desta chamada, e anexar o arquivo do trabalho em formato Word. As submissões estarão abertas </w:t>
      </w:r>
      <w:r w:rsidR="009F7095">
        <w:rPr>
          <w:rFonts w:ascii="Cambria" w:eastAsia="Cambria" w:hAnsi="Cambria" w:cs="Cambria"/>
          <w:sz w:val="24"/>
          <w:szCs w:val="24"/>
        </w:rPr>
        <w:t xml:space="preserve">do dia 01 </w:t>
      </w:r>
      <w:r>
        <w:rPr>
          <w:rFonts w:ascii="Cambria" w:eastAsia="Cambria" w:hAnsi="Cambria" w:cs="Cambria"/>
          <w:sz w:val="24"/>
          <w:szCs w:val="24"/>
        </w:rPr>
        <w:t>até o dia 20 de maio de 2025.</w:t>
      </w:r>
    </w:p>
    <w:p w14:paraId="1BB98257" w14:textId="77777777" w:rsidR="001431DA" w:rsidRDefault="00000000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36CA15A7" w14:textId="77777777" w:rsidR="001431DA" w:rsidRDefault="00000000">
      <w:pPr>
        <w:jc w:val="both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Normas para submissão de comunicação oral:</w:t>
      </w:r>
    </w:p>
    <w:p w14:paraId="01AD7D8A" w14:textId="77777777" w:rsidR="001431DA" w:rsidRDefault="00000000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1. Os dias e horários das apresentações serão estabelecidos pela comissão organizadora e divulgados em momento oportuno, bem como o envio das cartas de aceite.</w:t>
      </w:r>
    </w:p>
    <w:p w14:paraId="77B5D0C0" w14:textId="77777777" w:rsidR="001431DA" w:rsidRDefault="00000000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2. Podem submeter propostas de comunicações alunos da graduação e da pós-graduação, com ou sem coautoria. </w:t>
      </w:r>
    </w:p>
    <w:p w14:paraId="151649BF" w14:textId="77777777" w:rsidR="001431DA" w:rsidRDefault="00000000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4. Cada proponente poderá submeter apenas um resumo como primeiro autor.  </w:t>
      </w:r>
    </w:p>
    <w:p w14:paraId="1317CF79" w14:textId="77777777" w:rsidR="001431DA" w:rsidRDefault="00000000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5. Apenas receberão certificados de apresentação aqueles que estiverem em dia com a inscrição do evento e tenham, efetivamente, apresentado seus trabalhos. </w:t>
      </w:r>
    </w:p>
    <w:p w14:paraId="137F1972" w14:textId="77777777" w:rsidR="001431DA" w:rsidRDefault="00000000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6. A comunicação apresentada será publicada, posteriormente, em e-book, caso atenda aos critérios de qualidade acadêmica e se enviada no prazo, de acordo com as normas para publicação.</w:t>
      </w:r>
    </w:p>
    <w:p w14:paraId="0DFFDEA4" w14:textId="77777777" w:rsidR="001431DA" w:rsidRDefault="00000000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7. Os textos das comunicações serão enviados somente após o Colóquio.</w:t>
      </w:r>
    </w:p>
    <w:p w14:paraId="2C0D0435" w14:textId="77777777" w:rsidR="001431DA" w:rsidRDefault="00000000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8. </w:t>
      </w:r>
      <w:proofErr w:type="gramStart"/>
      <w:r>
        <w:rPr>
          <w:rFonts w:ascii="Cambria" w:eastAsia="Cambria" w:hAnsi="Cambria" w:cs="Cambria"/>
          <w:sz w:val="24"/>
          <w:szCs w:val="24"/>
        </w:rPr>
        <w:t>A/o proponente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terá, em média, 15 minutos para apresentar a comunicação.</w:t>
      </w:r>
    </w:p>
    <w:p w14:paraId="0A673BCD" w14:textId="77777777" w:rsidR="001431DA" w:rsidRDefault="001431DA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356DD315" w14:textId="77777777" w:rsidR="001431DA" w:rsidRDefault="001431DA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51479B87" w14:textId="77777777" w:rsidR="001431DA" w:rsidRDefault="00000000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 propostas de comunicações devem ser submetidas pelo site do evento (</w:t>
      </w:r>
      <w:hyperlink r:id="rId7">
        <w:r>
          <w:rPr>
            <w:rFonts w:ascii="Cambria" w:eastAsia="Cambria" w:hAnsi="Cambria" w:cs="Cambria"/>
            <w:color w:val="000000"/>
            <w:sz w:val="24"/>
            <w:szCs w:val="24"/>
          </w:rPr>
          <w:t>www.materialismolacaniano.com.br</w:t>
        </w:r>
      </w:hyperlink>
      <w:r>
        <w:rPr>
          <w:rFonts w:ascii="Cambria" w:eastAsia="Cambria" w:hAnsi="Cambria" w:cs="Cambria"/>
          <w:color w:val="000000"/>
          <w:sz w:val="24"/>
          <w:szCs w:val="24"/>
        </w:rPr>
        <w:t xml:space="preserve">), </w:t>
      </w:r>
      <w:r>
        <w:rPr>
          <w:rFonts w:ascii="Cambria" w:eastAsia="Cambria" w:hAnsi="Cambria" w:cs="Cambria"/>
          <w:sz w:val="24"/>
          <w:szCs w:val="24"/>
        </w:rPr>
        <w:t xml:space="preserve">na aba “inscrições”, na barra “formulário de inscrição”, na opção “comunicação”. </w:t>
      </w:r>
    </w:p>
    <w:p w14:paraId="43266E26" w14:textId="77777777" w:rsidR="001431DA" w:rsidRPr="009F7095" w:rsidRDefault="00000000">
      <w:pPr>
        <w:jc w:val="both"/>
        <w:rPr>
          <w:rFonts w:ascii="Cambria" w:eastAsia="Cambria" w:hAnsi="Cambria" w:cs="Cambria"/>
          <w:sz w:val="24"/>
          <w:szCs w:val="24"/>
        </w:rPr>
      </w:pPr>
      <w:r w:rsidRPr="009F7095">
        <w:rPr>
          <w:rFonts w:ascii="Cambria" w:eastAsia="Cambria" w:hAnsi="Cambria" w:cs="Cambria"/>
          <w:sz w:val="24"/>
          <w:szCs w:val="24"/>
        </w:rPr>
        <w:t xml:space="preserve">A/o proponente deve preencher o formulário com os dados solicitados e anexar o documento com título, resumo (de 200 a 300 palavras), 3 a 5 palavras-chave espaçadas em ponto-vírgula. </w:t>
      </w:r>
    </w:p>
    <w:p w14:paraId="345C750F" w14:textId="77777777" w:rsidR="001431DA" w:rsidRPr="009F7095" w:rsidRDefault="00000000">
      <w:pPr>
        <w:jc w:val="both"/>
        <w:rPr>
          <w:rFonts w:ascii="Cambria" w:eastAsia="Cambria" w:hAnsi="Cambria" w:cs="Cambria"/>
          <w:sz w:val="24"/>
          <w:szCs w:val="24"/>
        </w:rPr>
      </w:pPr>
      <w:r w:rsidRPr="009F7095">
        <w:rPr>
          <w:rFonts w:ascii="Cambria" w:eastAsia="Cambria" w:hAnsi="Cambria" w:cs="Cambria"/>
          <w:b/>
          <w:sz w:val="24"/>
          <w:szCs w:val="24"/>
        </w:rPr>
        <w:t>Título</w:t>
      </w:r>
      <w:r w:rsidRPr="009F7095">
        <w:rPr>
          <w:rFonts w:ascii="Cambria" w:eastAsia="Cambria" w:hAnsi="Cambria" w:cs="Cambria"/>
          <w:sz w:val="24"/>
          <w:szCs w:val="24"/>
        </w:rPr>
        <w:t>: O título segue esta formatação: em negrito, centralizado e em caixa alta.</w:t>
      </w:r>
    </w:p>
    <w:p w14:paraId="5A037E57" w14:textId="77777777" w:rsidR="001431DA" w:rsidRPr="009F7095" w:rsidRDefault="00000000">
      <w:pPr>
        <w:jc w:val="both"/>
        <w:rPr>
          <w:rFonts w:ascii="Cambria" w:eastAsia="Cambria" w:hAnsi="Cambria" w:cs="Cambria"/>
          <w:sz w:val="24"/>
          <w:szCs w:val="24"/>
        </w:rPr>
      </w:pPr>
      <w:r w:rsidRPr="009F7095">
        <w:rPr>
          <w:rFonts w:ascii="Cambria" w:eastAsia="Cambria" w:hAnsi="Cambria" w:cs="Cambria"/>
          <w:b/>
          <w:sz w:val="24"/>
          <w:szCs w:val="24"/>
        </w:rPr>
        <w:t>Resumo</w:t>
      </w:r>
      <w:r w:rsidRPr="009F7095">
        <w:rPr>
          <w:rFonts w:ascii="Cambria" w:eastAsia="Cambria" w:hAnsi="Cambria" w:cs="Cambria"/>
          <w:sz w:val="24"/>
          <w:szCs w:val="24"/>
        </w:rPr>
        <w:t xml:space="preserve">: </w:t>
      </w:r>
      <w:proofErr w:type="spellStart"/>
      <w:r w:rsidRPr="009F7095">
        <w:rPr>
          <w:rFonts w:ascii="Cambria" w:eastAsia="Cambria" w:hAnsi="Cambria" w:cs="Cambria"/>
          <w:sz w:val="24"/>
          <w:szCs w:val="24"/>
        </w:rPr>
        <w:t>xxx</w:t>
      </w:r>
      <w:proofErr w:type="spellEnd"/>
      <w:r w:rsidRPr="009F7095">
        <w:rPr>
          <w:rFonts w:ascii="Cambria" w:eastAsia="Cambria" w:hAnsi="Cambria" w:cs="Cambria"/>
          <w:sz w:val="24"/>
          <w:szCs w:val="24"/>
        </w:rPr>
        <w:t>.</w:t>
      </w:r>
    </w:p>
    <w:p w14:paraId="5312AACB" w14:textId="77777777" w:rsidR="001431DA" w:rsidRDefault="00000000">
      <w:pPr>
        <w:jc w:val="both"/>
        <w:rPr>
          <w:rFonts w:ascii="Cambria" w:eastAsia="Cambria" w:hAnsi="Cambria" w:cs="Cambria"/>
          <w:sz w:val="24"/>
          <w:szCs w:val="24"/>
        </w:rPr>
      </w:pPr>
      <w:r w:rsidRPr="009F7095">
        <w:rPr>
          <w:rFonts w:ascii="Cambria" w:eastAsia="Cambria" w:hAnsi="Cambria" w:cs="Cambria"/>
          <w:b/>
          <w:sz w:val="24"/>
          <w:szCs w:val="24"/>
        </w:rPr>
        <w:t>Palavras-chave:</w:t>
      </w:r>
      <w:r w:rsidRPr="009F7095">
        <w:rPr>
          <w:rFonts w:ascii="Cambria" w:eastAsia="Cambria" w:hAnsi="Cambria" w:cs="Cambria"/>
          <w:sz w:val="24"/>
          <w:szCs w:val="24"/>
        </w:rPr>
        <w:t xml:space="preserve"> Palavra1; Palavra2; Palavra3.</w:t>
      </w:r>
    </w:p>
    <w:p w14:paraId="0E2F09C3" w14:textId="77777777" w:rsidR="001431DA" w:rsidRDefault="001431DA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3D96336A" w14:textId="77777777" w:rsidR="001431DA" w:rsidRDefault="00000000">
      <w:pPr>
        <w:jc w:val="center"/>
        <w:rPr>
          <w:rFonts w:ascii="Cambria" w:eastAsia="Cambria" w:hAnsi="Cambria" w:cs="Cambria"/>
          <w:b/>
          <w:i/>
          <w:sz w:val="24"/>
          <w:szCs w:val="24"/>
        </w:rPr>
      </w:pPr>
      <w:r>
        <w:rPr>
          <w:rFonts w:ascii="Cambria" w:eastAsia="Cambria" w:hAnsi="Cambria" w:cs="Cambria"/>
          <w:b/>
          <w:i/>
          <w:sz w:val="24"/>
          <w:szCs w:val="24"/>
        </w:rPr>
        <w:t>CATEGORIA DE OUVINTE</w:t>
      </w:r>
    </w:p>
    <w:p w14:paraId="463F3E7A" w14:textId="77777777" w:rsidR="001431DA" w:rsidRDefault="00000000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 inscrições para ouvintes estarão abertas até o dia 26 de junho e devem ser submetidas pelo site do evento (</w:t>
      </w:r>
      <w:hyperlink r:id="rId8">
        <w:r>
          <w:rPr>
            <w:rFonts w:ascii="Cambria" w:eastAsia="Cambria" w:hAnsi="Cambria" w:cs="Cambria"/>
            <w:color w:val="000000"/>
            <w:sz w:val="24"/>
            <w:szCs w:val="24"/>
          </w:rPr>
          <w:t>www.materialismolacaniano.com.br</w:t>
        </w:r>
      </w:hyperlink>
      <w:r>
        <w:rPr>
          <w:rFonts w:ascii="Cambria" w:eastAsia="Cambria" w:hAnsi="Cambria" w:cs="Cambria"/>
          <w:sz w:val="24"/>
          <w:szCs w:val="24"/>
        </w:rPr>
        <w:t xml:space="preserve">), na aba “inscrições”, na barra “formulário de inscrição”, na opção “ouvinte”. </w:t>
      </w:r>
    </w:p>
    <w:p w14:paraId="034CA76A" w14:textId="77777777" w:rsidR="001431DA" w:rsidRDefault="001431DA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2EBF3FDC" w14:textId="6C5AF6F2" w:rsidR="001431DA" w:rsidRPr="009F7095" w:rsidRDefault="00000000">
      <w:pPr>
        <w:jc w:val="both"/>
        <w:rPr>
          <w:rFonts w:ascii="Cambria" w:eastAsia="Cambria" w:hAnsi="Cambria" w:cs="Cambria"/>
          <w:bCs/>
          <w:i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i/>
          <w:color w:val="000000"/>
          <w:sz w:val="28"/>
          <w:szCs w:val="28"/>
        </w:rPr>
        <w:t>Taxa de inscrição</w:t>
      </w:r>
      <w:r w:rsidR="009F7095">
        <w:rPr>
          <w:rFonts w:ascii="Cambria" w:eastAsia="Cambria" w:hAnsi="Cambria" w:cs="Cambria"/>
          <w:b/>
          <w:i/>
          <w:color w:val="000000"/>
          <w:sz w:val="28"/>
          <w:szCs w:val="28"/>
        </w:rPr>
        <w:t xml:space="preserve"> </w:t>
      </w:r>
      <w:r w:rsidR="009F7095">
        <w:rPr>
          <w:rFonts w:ascii="Cambria" w:eastAsia="Cambria" w:hAnsi="Cambria" w:cs="Cambria"/>
          <w:bCs/>
          <w:i/>
          <w:color w:val="000000"/>
          <w:sz w:val="28"/>
          <w:szCs w:val="28"/>
        </w:rPr>
        <w:t>(com ou sem apresentação de trabalho)</w:t>
      </w:r>
    </w:p>
    <w:p w14:paraId="7A01B728" w14:textId="0EFEA2C2" w:rsidR="001431DA" w:rsidRDefault="00000000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Alunos de graduação</w:t>
      </w:r>
      <w:r w:rsidR="009F7095">
        <w:rPr>
          <w:rFonts w:ascii="Cambria" w:eastAsia="Cambria" w:hAnsi="Cambria" w:cs="Cambria"/>
          <w:sz w:val="24"/>
          <w:szCs w:val="24"/>
        </w:rPr>
        <w:t>:</w:t>
      </w:r>
      <w:r>
        <w:rPr>
          <w:rFonts w:ascii="Cambria" w:eastAsia="Cambria" w:hAnsi="Cambria" w:cs="Cambria"/>
          <w:sz w:val="24"/>
          <w:szCs w:val="24"/>
        </w:rPr>
        <w:t xml:space="preserve"> R$ 10,00 </w:t>
      </w:r>
    </w:p>
    <w:p w14:paraId="4E962024" w14:textId="2628D15C" w:rsidR="009F7095" w:rsidRDefault="009F7095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</w:t>
      </w:r>
      <w:r>
        <w:rPr>
          <w:rFonts w:ascii="Cambria" w:eastAsia="Cambria" w:hAnsi="Cambria" w:cs="Cambria"/>
          <w:sz w:val="24"/>
          <w:szCs w:val="24"/>
        </w:rPr>
        <w:t>ós-graduação:</w:t>
      </w:r>
      <w:r>
        <w:rPr>
          <w:rFonts w:ascii="Cambria" w:eastAsia="Cambria" w:hAnsi="Cambria" w:cs="Cambria"/>
          <w:sz w:val="24"/>
          <w:szCs w:val="24"/>
        </w:rPr>
        <w:t xml:space="preserve"> R$: 15,00</w:t>
      </w:r>
    </w:p>
    <w:p w14:paraId="2EDC8161" w14:textId="77777777" w:rsidR="001431DA" w:rsidRDefault="00000000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Docentes: R$ 20,00.</w:t>
      </w:r>
    </w:p>
    <w:p w14:paraId="5C5C25DA" w14:textId="3A1B26CC" w:rsidR="001431DA" w:rsidRDefault="009F7095">
      <w:pPr>
        <w:jc w:val="both"/>
        <w:rPr>
          <w:rFonts w:ascii="Cambria" w:eastAsia="Cambria" w:hAnsi="Cambria" w:cs="Cambria"/>
          <w:i/>
          <w:sz w:val="24"/>
          <w:szCs w:val="24"/>
        </w:rPr>
      </w:pPr>
      <w:r>
        <w:rPr>
          <w:rFonts w:ascii="Cambria" w:eastAsia="Cambria" w:hAnsi="Cambria" w:cs="Cambria"/>
          <w:i/>
          <w:sz w:val="24"/>
          <w:szCs w:val="24"/>
        </w:rPr>
        <w:t>***</w:t>
      </w:r>
      <w:r w:rsidR="00000000">
        <w:rPr>
          <w:rFonts w:ascii="Cambria" w:eastAsia="Cambria" w:hAnsi="Cambria" w:cs="Cambria"/>
          <w:i/>
          <w:sz w:val="24"/>
          <w:szCs w:val="24"/>
        </w:rPr>
        <w:t xml:space="preserve">O código de recolhimento será enviado após as inscrições efetivadas. </w:t>
      </w:r>
    </w:p>
    <w:p w14:paraId="5624FE33" w14:textId="77777777" w:rsidR="001431DA" w:rsidRDefault="001431DA">
      <w:pPr>
        <w:jc w:val="center"/>
        <w:rPr>
          <w:rFonts w:ascii="Cambria" w:eastAsia="Cambria" w:hAnsi="Cambria" w:cs="Cambria"/>
          <w:sz w:val="24"/>
          <w:szCs w:val="24"/>
        </w:rPr>
      </w:pPr>
    </w:p>
    <w:p w14:paraId="6438DAD8" w14:textId="77777777" w:rsidR="001431DA" w:rsidRDefault="001431DA">
      <w:pPr>
        <w:jc w:val="center"/>
        <w:rPr>
          <w:rFonts w:ascii="Cambria" w:eastAsia="Cambria" w:hAnsi="Cambria" w:cs="Cambria"/>
          <w:sz w:val="24"/>
          <w:szCs w:val="24"/>
        </w:rPr>
      </w:pPr>
    </w:p>
    <w:p w14:paraId="74307505" w14:textId="77777777" w:rsidR="001431DA" w:rsidRDefault="001431DA">
      <w:pPr>
        <w:jc w:val="both"/>
        <w:rPr>
          <w:rFonts w:ascii="Cambria" w:eastAsia="Cambria" w:hAnsi="Cambria" w:cs="Cambria"/>
          <w:sz w:val="24"/>
          <w:szCs w:val="24"/>
        </w:rPr>
      </w:pPr>
    </w:p>
    <w:sectPr w:rsidR="001431DA" w:rsidSect="009F7095">
      <w:headerReference w:type="default" r:id="rId9"/>
      <w:pgSz w:w="11906" w:h="16838"/>
      <w:pgMar w:top="1701" w:right="1701" w:bottom="1701" w:left="1701" w:header="283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F47D6" w14:textId="77777777" w:rsidR="0070632F" w:rsidRDefault="0070632F">
      <w:pPr>
        <w:spacing w:after="0" w:line="240" w:lineRule="auto"/>
      </w:pPr>
      <w:r>
        <w:separator/>
      </w:r>
    </w:p>
  </w:endnote>
  <w:endnote w:type="continuationSeparator" w:id="0">
    <w:p w14:paraId="5C4624A6" w14:textId="77777777" w:rsidR="0070632F" w:rsidRDefault="00706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B117E28-4385-4EFC-A20A-D6E3F8B41F3F}"/>
    <w:embedBold r:id="rId2" w:fontKey="{29A2A087-017D-459C-A003-FA81CADF3F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6E49A1E-B546-4A13-ACFD-7568D9D1DD0F}"/>
    <w:embedItalic r:id="rId4" w:fontKey="{2E7FBFD0-2D27-47CB-9268-BAEC94CF15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750E28D-D11C-440C-9330-690798BE65DC}"/>
    <w:embedBold r:id="rId6" w:fontKey="{28475CF3-926E-499D-BBE2-7BA99440DAA9}"/>
    <w:embedItalic r:id="rId7" w:fontKey="{DCF1EB2F-0BE7-472F-A2D6-86EB09567A35}"/>
    <w:embedBoldItalic r:id="rId8" w:fontKey="{5028C852-C7F4-4C85-9FAB-7668A4204F79}"/>
  </w:font>
  <w:font w:name="Playfair Display">
    <w:charset w:val="00"/>
    <w:family w:val="auto"/>
    <w:pitch w:val="variable"/>
    <w:sig w:usb0="20000207" w:usb1="00000000" w:usb2="00000000" w:usb3="00000000" w:csb0="00000197" w:csb1="00000000"/>
    <w:embedRegular r:id="rId9" w:fontKey="{7AF0AACF-DBA4-4669-B917-C1E8E849F61F}"/>
    <w:embedBoldItalic r:id="rId10" w:fontKey="{E3EB97CE-5C5E-4B02-AD6E-1427070998F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16C65B1C-A1D8-47AE-ACB8-7C5A42F24A6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EA56DB2B-5B92-40E1-9975-856EA1FA53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3D042" w14:textId="77777777" w:rsidR="0070632F" w:rsidRDefault="0070632F">
      <w:pPr>
        <w:spacing w:after="0" w:line="240" w:lineRule="auto"/>
      </w:pPr>
      <w:r>
        <w:separator/>
      </w:r>
    </w:p>
  </w:footnote>
  <w:footnote w:type="continuationSeparator" w:id="0">
    <w:p w14:paraId="31F9718D" w14:textId="77777777" w:rsidR="0070632F" w:rsidRDefault="00706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7B476" w14:textId="77777777" w:rsidR="001431DA" w:rsidRDefault="001431DA">
    <w:pPr>
      <w:pBdr>
        <w:top w:val="nil"/>
        <w:left w:val="nil"/>
        <w:bottom w:val="nil"/>
        <w:right w:val="nil"/>
        <w:between w:val="nil"/>
      </w:pBdr>
      <w:shd w:val="clear" w:color="auto" w:fill="FFFFFF"/>
      <w:tabs>
        <w:tab w:val="center" w:pos="4252"/>
        <w:tab w:val="right" w:pos="8504"/>
      </w:tabs>
      <w:spacing w:after="0" w:line="240" w:lineRule="auto"/>
      <w:jc w:val="center"/>
      <w:rPr>
        <w:rFonts w:ascii="Playfair Display" w:eastAsia="Playfair Display" w:hAnsi="Playfair Display" w:cs="Playfair Display"/>
        <w:b/>
        <w:i/>
        <w:color w:val="E15244"/>
        <w:sz w:val="52"/>
        <w:szCs w:val="52"/>
        <w:highlight w:val="white"/>
      </w:rPr>
    </w:pPr>
  </w:p>
  <w:p w14:paraId="53D3AB18" w14:textId="77777777" w:rsidR="009F7095" w:rsidRPr="004857B5" w:rsidRDefault="009F7095" w:rsidP="009F7095">
    <w:pPr>
      <w:pStyle w:val="Cabealho"/>
      <w:tabs>
        <w:tab w:val="clear" w:pos="8504"/>
      </w:tabs>
      <w:jc w:val="center"/>
      <w:rPr>
        <w:rFonts w:ascii="Aptos Display" w:hAnsi="Aptos Display"/>
      </w:rPr>
    </w:pPr>
    <w:r w:rsidRPr="004857B5">
      <w:rPr>
        <w:rFonts w:ascii="Aptos Display" w:hAnsi="Aptos Display"/>
        <w:noProof/>
      </w:rPr>
      <w:drawing>
        <wp:anchor distT="0" distB="0" distL="114300" distR="114300" simplePos="0" relativeHeight="251659264" behindDoc="0" locked="0" layoutInCell="1" allowOverlap="1" wp14:anchorId="7A5798BF" wp14:editId="0D8BE036">
          <wp:simplePos x="0" y="0"/>
          <wp:positionH relativeFrom="column">
            <wp:posOffset>4695190</wp:posOffset>
          </wp:positionH>
          <wp:positionV relativeFrom="paragraph">
            <wp:posOffset>-252095</wp:posOffset>
          </wp:positionV>
          <wp:extent cx="755015" cy="755015"/>
          <wp:effectExtent l="0" t="0" r="0" b="0"/>
          <wp:wrapNone/>
          <wp:docPr id="2012087676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5140733" name="Imagem 1" descr="Logotip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" cy="755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57B5">
      <w:rPr>
        <w:rFonts w:ascii="Aptos Display" w:hAnsi="Aptos Display"/>
        <w:noProof/>
      </w:rPr>
      <w:drawing>
        <wp:anchor distT="0" distB="0" distL="114300" distR="114300" simplePos="0" relativeHeight="251660288" behindDoc="0" locked="0" layoutInCell="1" allowOverlap="1" wp14:anchorId="4A251ECE" wp14:editId="0D1B9E9A">
          <wp:simplePos x="0" y="0"/>
          <wp:positionH relativeFrom="column">
            <wp:posOffset>-661035</wp:posOffset>
          </wp:positionH>
          <wp:positionV relativeFrom="paragraph">
            <wp:posOffset>-349885</wp:posOffset>
          </wp:positionV>
          <wp:extent cx="914400" cy="914400"/>
          <wp:effectExtent l="0" t="0" r="0" b="0"/>
          <wp:wrapNone/>
          <wp:docPr id="1984523311" name="Imagem 3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244837" name="Imagem 3" descr="Imagem em preto e branc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57B5">
      <w:rPr>
        <w:rFonts w:ascii="Aptos Display" w:hAnsi="Aptos Display"/>
      </w:rPr>
      <w:t>Dialéticos &amp; Lacanianos: ainda estamos aqui</w:t>
    </w:r>
  </w:p>
  <w:p w14:paraId="362BB8BC" w14:textId="77777777" w:rsidR="001431DA" w:rsidRDefault="001431DA">
    <w:pPr>
      <w:pBdr>
        <w:top w:val="nil"/>
        <w:left w:val="nil"/>
        <w:bottom w:val="nil"/>
        <w:right w:val="nil"/>
        <w:between w:val="nil"/>
      </w:pBdr>
      <w:shd w:val="clear" w:color="auto" w:fill="FFFFFF"/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1DA"/>
    <w:rsid w:val="000D5F79"/>
    <w:rsid w:val="001431DA"/>
    <w:rsid w:val="0070632F"/>
    <w:rsid w:val="009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3BAAF"/>
  <w15:docId w15:val="{1659625A-82A5-414D-A77A-7FC73658E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A2A43"/>
    <w:pPr>
      <w:keepNext/>
      <w:keepLines/>
      <w:spacing w:before="240" w:after="0" w:line="288" w:lineRule="auto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A2A43"/>
    <w:pPr>
      <w:keepNext/>
      <w:keepLines/>
      <w:spacing w:before="80" w:after="0" w:line="240" w:lineRule="auto"/>
      <w:outlineLvl w:val="1"/>
    </w:pPr>
    <w:rPr>
      <w:rFonts w:ascii="Times New Roman" w:eastAsiaTheme="majorEastAsia" w:hAnsi="Times New Roman" w:cstheme="majorBidi"/>
      <w:sz w:val="24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3A2A43"/>
    <w:rPr>
      <w:rFonts w:ascii="Times New Roman" w:eastAsiaTheme="majorEastAsia" w:hAnsi="Times New Roman" w:cstheme="majorBidi"/>
      <w:b/>
      <w:sz w:val="24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3A2A43"/>
    <w:rPr>
      <w:rFonts w:ascii="Times New Roman" w:eastAsiaTheme="majorEastAsia" w:hAnsi="Times New Roman" w:cstheme="majorBidi"/>
      <w:sz w:val="24"/>
      <w:szCs w:val="2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019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19C3"/>
  </w:style>
  <w:style w:type="paragraph" w:styleId="Rodap">
    <w:name w:val="footer"/>
    <w:basedOn w:val="Normal"/>
    <w:link w:val="RodapChar"/>
    <w:uiPriority w:val="99"/>
    <w:unhideWhenUsed/>
    <w:rsid w:val="006019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19C3"/>
  </w:style>
  <w:style w:type="character" w:styleId="Hyperlink">
    <w:name w:val="Hyperlink"/>
    <w:basedOn w:val="Fontepargpadro"/>
    <w:uiPriority w:val="99"/>
    <w:unhideWhenUsed/>
    <w:rsid w:val="006019C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019C3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W7Ul5CusggVHBBgw3qDAWYo+Tg==">CgMxLjA4AHIhMVJ0NEJCdVhubW5rc2lVWUw5bXY1YzVVZjlMWWNBSU9o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448</Words>
  <Characters>2422</Characters>
  <Application>Microsoft Office Word</Application>
  <DocSecurity>0</DocSecurity>
  <Lines>20</Lines>
  <Paragraphs>5</Paragraphs>
  <ScaleCrop>false</ScaleCrop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Garcia</dc:creator>
  <cp:lastModifiedBy>Fernanda Garcia</cp:lastModifiedBy>
  <cp:revision>2</cp:revision>
  <dcterms:created xsi:type="dcterms:W3CDTF">2025-04-23T00:27:00Z</dcterms:created>
  <dcterms:modified xsi:type="dcterms:W3CDTF">2025-05-01T02:14:00Z</dcterms:modified>
</cp:coreProperties>
</file>